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07A" w:rsidRDefault="000B107A">
      <w:pPr>
        <w:pStyle w:val="a3"/>
        <w:jc w:val="center"/>
        <w:rPr>
          <w:sz w:val="28"/>
        </w:rPr>
      </w:pPr>
    </w:p>
    <w:p w:rsidR="000B107A" w:rsidRDefault="000466B5">
      <w:pPr>
        <w:pStyle w:val="a3"/>
        <w:jc w:val="center"/>
        <w:rPr>
          <w:sz w:val="28"/>
        </w:rPr>
      </w:pPr>
      <w:r>
        <w:rPr>
          <w:sz w:val="28"/>
        </w:rPr>
        <w:t>Должностной регламент</w:t>
      </w:r>
    </w:p>
    <w:tbl>
      <w:tblPr>
        <w:tblW w:w="0" w:type="auto"/>
        <w:tblInd w:w="-432" w:type="dxa"/>
        <w:tblLook w:val="04A0" w:firstRow="1" w:lastRow="0" w:firstColumn="1" w:lastColumn="0" w:noHBand="0" w:noVBand="1"/>
      </w:tblPr>
      <w:tblGrid>
        <w:gridCol w:w="10003"/>
      </w:tblGrid>
      <w:tr w:rsidR="000B107A">
        <w:tc>
          <w:tcPr>
            <w:tcW w:w="10003" w:type="dxa"/>
          </w:tcPr>
          <w:p w:rsidR="000B107A" w:rsidRDefault="000466B5">
            <w:pPr>
              <w:pStyle w:val="a3"/>
              <w:jc w:val="center"/>
              <w:rPr>
                <w:sz w:val="28"/>
              </w:rPr>
            </w:pPr>
            <w:r>
              <w:rPr>
                <w:sz w:val="28"/>
              </w:rPr>
              <w:t>старшего государственного налогового инспектора</w:t>
            </w:r>
          </w:p>
          <w:p w:rsidR="000B107A" w:rsidRDefault="000466B5">
            <w:pPr>
              <w:pStyle w:val="a3"/>
              <w:jc w:val="center"/>
              <w:rPr>
                <w:color w:val="FF0000"/>
                <w:sz w:val="28"/>
              </w:rPr>
            </w:pPr>
            <w:r>
              <w:rPr>
                <w:sz w:val="28"/>
              </w:rPr>
              <w:t>правового отдела</w:t>
            </w:r>
          </w:p>
        </w:tc>
      </w:tr>
      <w:tr w:rsidR="000B107A">
        <w:tc>
          <w:tcPr>
            <w:tcW w:w="10003" w:type="dxa"/>
            <w:tcBorders>
              <w:bottom w:val="single" w:sz="4" w:space="0" w:color="000000"/>
            </w:tcBorders>
          </w:tcPr>
          <w:p w:rsidR="000B107A" w:rsidRDefault="000466B5">
            <w:pPr>
              <w:pStyle w:val="a3"/>
              <w:jc w:val="center"/>
              <w:rPr>
                <w:sz w:val="28"/>
              </w:rPr>
            </w:pPr>
            <w:r>
              <w:rPr>
                <w:sz w:val="28"/>
              </w:rPr>
              <w:t>Межрайонной инспекции Федеральной налоговой службы № 19 по Иркутской области</w:t>
            </w:r>
          </w:p>
        </w:tc>
      </w:tr>
    </w:tbl>
    <w:p w:rsidR="000B107A" w:rsidRDefault="000B107A">
      <w:pPr>
        <w:pStyle w:val="a3"/>
        <w:ind w:firstLine="709"/>
        <w:jc w:val="both"/>
        <w:rPr>
          <w:sz w:val="28"/>
        </w:rPr>
      </w:pPr>
    </w:p>
    <w:p w:rsidR="000B107A" w:rsidRDefault="000466B5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 Общие положения</w:t>
      </w:r>
    </w:p>
    <w:p w:rsidR="000B107A" w:rsidRDefault="000B107A">
      <w:pPr>
        <w:pStyle w:val="ConsPlusNormal"/>
        <w:jc w:val="both"/>
        <w:rPr>
          <w:rFonts w:ascii="Times New Roman" w:hAnsi="Times New Roman"/>
          <w:sz w:val="24"/>
        </w:rPr>
      </w:pPr>
    </w:p>
    <w:p w:rsidR="000B107A" w:rsidRDefault="000466B5">
      <w:pPr>
        <w:pStyle w:val="a3"/>
        <w:ind w:firstLine="709"/>
        <w:jc w:val="both"/>
      </w:pPr>
      <w:r>
        <w:t xml:space="preserve">1. Должность федеральной государственной гражданской службы (далее </w:t>
      </w:r>
      <w:r>
        <w:rPr>
          <w:rFonts w:ascii="Helvetica, sans-serif" w:hAnsi="Helvetica, sans-serif"/>
        </w:rPr>
        <w:t xml:space="preserve">- </w:t>
      </w:r>
      <w:r>
        <w:t xml:space="preserve">гражданская служба) старшего государственного налогового инспектора правового отдела  Межрайонной инспекции Федеральной налоговой службы № 19 по Иркутской области (далее </w:t>
      </w:r>
      <w:r>
        <w:rPr>
          <w:rFonts w:ascii="Helvetica, sans-serif" w:hAnsi="Helvetica, sans-serif"/>
        </w:rPr>
        <w:t xml:space="preserve">— </w:t>
      </w:r>
      <w:r>
        <w:t>старший государственный налоговый инспектор) относится к старшей группе должностей гражданской службы категории “специалисты”.</w:t>
      </w:r>
    </w:p>
    <w:p w:rsidR="000B107A" w:rsidRDefault="000466B5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Регистрационный номер (код) должности - 11-3-4-095.</w:t>
      </w:r>
    </w:p>
    <w:p w:rsidR="000B107A" w:rsidRDefault="000466B5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0B107A" w:rsidRDefault="000466B5">
      <w:pPr>
        <w:ind w:firstLine="540"/>
        <w:jc w:val="both"/>
        <w:rPr>
          <w:b/>
        </w:rPr>
      </w:pPr>
      <w:r>
        <w:t>3. Вид профессиональной служебной деятельности старшего государственного налогового инспектора: Осуществление налогового контроля. Досудебное урегулирование налоговых споров.</w:t>
      </w:r>
    </w:p>
    <w:p w:rsidR="000B107A" w:rsidRDefault="000466B5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Назначение на должность и освобождение от должности старшего государственного налогового инспектора осуществляются приказом Межрайонной инспекции Федеральной налоговой службы № 19 по Иркутской области (далее - Инспекция).</w:t>
      </w:r>
    </w:p>
    <w:p w:rsidR="000B107A" w:rsidRDefault="000466B5">
      <w:pPr>
        <w:pStyle w:val="a3"/>
        <w:ind w:firstLine="567"/>
        <w:jc w:val="both"/>
      </w:pPr>
      <w:r>
        <w:t>5. Старший государственный налоговый инспектор непосредственно подчиняется начальнику отдела, заместителю начальника отдела. В период временного отсутствия государственного налогового инспектора, старшего государственного налогового инспектора  исполняет их обязанности, в период своего временного отсутствия также замещается государственным налоговым инспектором, старшим государственным налоговым инспектором, заместителем начальника отдела.</w:t>
      </w:r>
    </w:p>
    <w:p w:rsidR="000B107A" w:rsidRDefault="000B107A">
      <w:pPr>
        <w:pStyle w:val="ConsPlusNormal"/>
        <w:jc w:val="center"/>
        <w:outlineLvl w:val="1"/>
        <w:rPr>
          <w:rFonts w:ascii="Times New Roman" w:hAnsi="Times New Roman"/>
          <w:sz w:val="24"/>
        </w:rPr>
      </w:pPr>
    </w:p>
    <w:p w:rsidR="000B107A" w:rsidRDefault="000466B5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II. Квалификационные требования для замещения должности</w:t>
      </w:r>
    </w:p>
    <w:p w:rsidR="000B107A" w:rsidRDefault="000466B5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гражданской службы</w:t>
      </w:r>
    </w:p>
    <w:p w:rsidR="000B107A" w:rsidRDefault="000466B5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 Для замещения должности старшего государственного налогового инспектора устанавливаются следующие требования:</w:t>
      </w:r>
    </w:p>
    <w:p w:rsidR="000B107A" w:rsidRDefault="000466B5">
      <w:pPr>
        <w:ind w:firstLine="540"/>
        <w:jc w:val="both"/>
      </w:pPr>
      <w:r>
        <w:t>6.1. Наличие высшего образования.</w:t>
      </w:r>
    </w:p>
    <w:p w:rsidR="000B107A" w:rsidRDefault="000466B5">
      <w:pPr>
        <w:ind w:firstLine="540"/>
        <w:jc w:val="both"/>
      </w:pPr>
      <w:r>
        <w:t>6.2. Наличие базовых знаний:</w:t>
      </w:r>
    </w:p>
    <w:p w:rsidR="000B107A" w:rsidRDefault="000466B5">
      <w:pPr>
        <w:ind w:firstLine="567"/>
      </w:pPr>
      <w:r>
        <w:t>- знание государственного языка Российской Федерации (русского языка);</w:t>
      </w:r>
    </w:p>
    <w:p w:rsidR="000B107A" w:rsidRDefault="000466B5">
      <w:pPr>
        <w:ind w:firstLine="567"/>
      </w:pPr>
      <w:r>
        <w:t>- знания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0B107A" w:rsidRDefault="000466B5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знания в области информационно-коммуникационных технологий</w:t>
      </w:r>
      <w:r>
        <w:t xml:space="preserve"> </w:t>
      </w:r>
      <w:r>
        <w:rPr>
          <w:rFonts w:ascii="Times New Roman" w:hAnsi="Times New Roman"/>
          <w:sz w:val="24"/>
        </w:rPr>
        <w:t>6.4. Наличие профессиональных знаний:</w:t>
      </w:r>
    </w:p>
    <w:p w:rsidR="000B107A" w:rsidRDefault="000466B5">
      <w:pPr>
        <w:ind w:firstLine="567"/>
        <w:jc w:val="both"/>
      </w:pPr>
      <w:r>
        <w:t xml:space="preserve">6.3.1. В сфере законодательства Российской Федерации: </w:t>
      </w:r>
    </w:p>
    <w:p w:rsidR="000B107A" w:rsidRDefault="000466B5">
      <w:pPr>
        <w:ind w:firstLine="283"/>
        <w:jc w:val="both"/>
      </w:pPr>
      <w:r>
        <w:lastRenderedPageBreak/>
        <w:t xml:space="preserve">- </w:t>
      </w:r>
      <w:hyperlink r:id="rId7" w:history="1">
        <w:r>
          <w:rPr>
            <w:color w:val="0000FF"/>
          </w:rPr>
          <w:t>Кодекс</w:t>
        </w:r>
      </w:hyperlink>
      <w:r>
        <w:t xml:space="preserve"> Российской Федерации об административных правонарушениях от 30 декабря 2001 г. N 195-ФЗ;</w:t>
      </w:r>
    </w:p>
    <w:p w:rsidR="000B107A" w:rsidRDefault="000466B5">
      <w:pPr>
        <w:ind w:firstLine="283"/>
        <w:jc w:val="both"/>
      </w:pPr>
      <w:r>
        <w:t xml:space="preserve">- Федеральный </w:t>
      </w:r>
      <w:hyperlink r:id="rId8" w:history="1">
        <w:r>
          <w:rPr>
            <w:color w:val="0000FF"/>
          </w:rPr>
          <w:t>закон</w:t>
        </w:r>
      </w:hyperlink>
      <w: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0B107A" w:rsidRDefault="000466B5">
      <w:pPr>
        <w:ind w:firstLine="283"/>
        <w:jc w:val="both"/>
      </w:pPr>
      <w:r>
        <w:t xml:space="preserve">- Федеральный </w:t>
      </w:r>
      <w:hyperlink r:id="rId9" w:history="1">
        <w:r>
          <w:rPr>
            <w:color w:val="0000FF"/>
          </w:rPr>
          <w:t>закон</w:t>
        </w:r>
      </w:hyperlink>
      <w:r>
        <w:t xml:space="preserve"> от 2 мая 2006 г. N 59-ФЗ "О порядке рассмотрения обращений граждан Российской Федерации";</w:t>
      </w:r>
    </w:p>
    <w:p w:rsidR="000B107A" w:rsidRDefault="000466B5">
      <w:pPr>
        <w:ind w:firstLine="283"/>
        <w:jc w:val="both"/>
      </w:pPr>
      <w:proofErr w:type="gramStart"/>
      <w:r>
        <w:t xml:space="preserve">- </w:t>
      </w:r>
      <w:hyperlink r:id="rId10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>
        <w:t>Росатом</w:t>
      </w:r>
      <w:proofErr w:type="spellEnd"/>
      <w:r>
        <w:t>" и ее должностных лиц";</w:t>
      </w:r>
      <w:proofErr w:type="gramEnd"/>
    </w:p>
    <w:p w:rsidR="000B107A" w:rsidRDefault="000466B5">
      <w:pPr>
        <w:ind w:firstLine="567"/>
        <w:jc w:val="both"/>
      </w:pPr>
      <w:r>
        <w:t xml:space="preserve">- </w:t>
      </w:r>
      <w:hyperlink r:id="rId11" w:history="1">
        <w:r>
          <w:rPr>
            <w:color w:val="0000FF"/>
          </w:rPr>
          <w:t>приказ</w:t>
        </w:r>
      </w:hyperlink>
      <w:r>
        <w:t xml:space="preserve"> ФНС России от 13 февраля 2013 г. N ММВ-7-9/78@ "Об утверждении концепции развития досудебного урегулирования налоговых споров в системе налоговых органов Российской Федерации на 2012 - 2018 годы".</w:t>
      </w:r>
    </w:p>
    <w:p w:rsidR="000B107A" w:rsidRDefault="000466B5">
      <w:pPr>
        <w:ind w:firstLine="283"/>
        <w:jc w:val="both"/>
      </w:pPr>
      <w:r>
        <w:t xml:space="preserve">- Налоговый </w:t>
      </w:r>
      <w:hyperlink r:id="rId12" w:history="1">
        <w:r>
          <w:rPr>
            <w:color w:val="0000FF"/>
          </w:rPr>
          <w:t>кодекс</w:t>
        </w:r>
      </w:hyperlink>
      <w:r>
        <w:t xml:space="preserve"> Российской Федерации</w:t>
      </w:r>
    </w:p>
    <w:p w:rsidR="000B107A" w:rsidRDefault="000466B5">
      <w:pPr>
        <w:ind w:firstLine="283"/>
        <w:jc w:val="both"/>
      </w:pPr>
      <w:r>
        <w:t xml:space="preserve">- Бюджетный </w:t>
      </w:r>
      <w:hyperlink r:id="rId13" w:history="1">
        <w:r>
          <w:rPr>
            <w:color w:val="0000FF"/>
          </w:rPr>
          <w:t>кодекс</w:t>
        </w:r>
      </w:hyperlink>
      <w:r>
        <w:t xml:space="preserve"> Российской Федерации</w:t>
      </w:r>
    </w:p>
    <w:p w:rsidR="000B107A" w:rsidRDefault="000466B5">
      <w:pPr>
        <w:ind w:firstLine="283"/>
        <w:jc w:val="both"/>
      </w:pPr>
      <w:r>
        <w:t xml:space="preserve">- Федеральный </w:t>
      </w:r>
      <w:hyperlink r:id="rId14" w:history="1">
        <w:r>
          <w:rPr>
            <w:color w:val="0000FF"/>
          </w:rPr>
          <w:t>закон</w:t>
        </w:r>
      </w:hyperlink>
      <w: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0B107A" w:rsidRDefault="000466B5">
      <w:pPr>
        <w:ind w:firstLine="283"/>
        <w:jc w:val="both"/>
      </w:pPr>
      <w:r>
        <w:t xml:space="preserve">- Федеральный </w:t>
      </w:r>
      <w:hyperlink r:id="rId15" w:history="1">
        <w:r>
          <w:rPr>
            <w:color w:val="0000FF"/>
          </w:rPr>
          <w:t>закон</w:t>
        </w:r>
      </w:hyperlink>
      <w: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0B107A" w:rsidRDefault="000466B5">
      <w:pPr>
        <w:ind w:firstLine="283"/>
        <w:jc w:val="both"/>
      </w:pPr>
      <w:r>
        <w:t xml:space="preserve">- Федеральный </w:t>
      </w:r>
      <w:hyperlink r:id="rId16" w:history="1">
        <w:r>
          <w:rPr>
            <w:color w:val="0000FF"/>
          </w:rPr>
          <w:t>закон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0B107A" w:rsidRDefault="000466B5">
      <w:pPr>
        <w:ind w:firstLine="283"/>
        <w:jc w:val="both"/>
      </w:pPr>
      <w:r>
        <w:t xml:space="preserve">- Федеральный </w:t>
      </w:r>
      <w:hyperlink r:id="rId17" w:history="1">
        <w:r>
          <w:rPr>
            <w:color w:val="0000FF"/>
          </w:rPr>
          <w:t>закон</w:t>
        </w:r>
      </w:hyperlink>
      <w: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0B107A" w:rsidRDefault="000466B5">
      <w:pPr>
        <w:ind w:firstLine="283"/>
        <w:jc w:val="both"/>
      </w:pPr>
      <w:r>
        <w:t xml:space="preserve">- Федеральный </w:t>
      </w:r>
      <w:hyperlink r:id="rId18" w:history="1">
        <w:r>
          <w:rPr>
            <w:color w:val="0000FF"/>
          </w:rPr>
          <w:t>закон</w:t>
        </w:r>
      </w:hyperlink>
      <w: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0B107A" w:rsidRDefault="000466B5">
      <w:pPr>
        <w:ind w:firstLine="283"/>
        <w:jc w:val="both"/>
      </w:pPr>
      <w:r>
        <w:t xml:space="preserve">- Федеральный </w:t>
      </w:r>
      <w:hyperlink r:id="rId19" w:history="1">
        <w:r>
          <w:rPr>
            <w:color w:val="0000FF"/>
          </w:rPr>
          <w:t>закон</w:t>
        </w:r>
      </w:hyperlink>
      <w:r>
        <w:t xml:space="preserve"> от 27 июля 2010 г. N 210-ФЗ "Об организации предоставления государственных и муниципальных услуг";</w:t>
      </w:r>
    </w:p>
    <w:p w:rsidR="000B107A" w:rsidRDefault="000466B5">
      <w:pPr>
        <w:ind w:firstLine="283"/>
        <w:jc w:val="both"/>
      </w:pPr>
      <w:r>
        <w:t xml:space="preserve">- Федеральный </w:t>
      </w:r>
      <w:hyperlink r:id="rId20" w:history="1">
        <w:r>
          <w:rPr>
            <w:color w:val="0000FF"/>
          </w:rPr>
          <w:t>закон</w:t>
        </w:r>
      </w:hyperlink>
      <w: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0B107A" w:rsidRDefault="000466B5">
      <w:pPr>
        <w:ind w:firstLine="283"/>
        <w:jc w:val="both"/>
      </w:pPr>
      <w:r>
        <w:t>-</w:t>
      </w:r>
      <w:hyperlink r:id="rId21" w:history="1">
        <w:r>
          <w:rPr>
            <w:color w:val="0000FF"/>
          </w:rPr>
          <w:t>Закон</w:t>
        </w:r>
      </w:hyperlink>
      <w:r>
        <w:t xml:space="preserve"> Российской Федерации от 21 марта 1991 г. N 943-1 "О налоговых органах Российской Федерации";</w:t>
      </w:r>
    </w:p>
    <w:p w:rsidR="000B107A" w:rsidRDefault="000466B5">
      <w:pPr>
        <w:ind w:firstLine="283"/>
        <w:jc w:val="both"/>
      </w:pPr>
      <w:r>
        <w:t xml:space="preserve">- Федеральный </w:t>
      </w:r>
      <w:hyperlink r:id="rId22" w:history="1">
        <w:r>
          <w:rPr>
            <w:color w:val="0000FF"/>
          </w:rPr>
          <w:t>закон</w:t>
        </w:r>
      </w:hyperlink>
      <w:r>
        <w:t xml:space="preserve"> Российской Федерации от 27 июля 2006 г. N 152-ФЗ "О персональных данных";</w:t>
      </w:r>
    </w:p>
    <w:p w:rsidR="000B107A" w:rsidRDefault="000466B5">
      <w:pPr>
        <w:ind w:firstLine="283"/>
        <w:jc w:val="both"/>
      </w:pPr>
      <w:r>
        <w:t xml:space="preserve">- Федеральный </w:t>
      </w:r>
      <w:hyperlink r:id="rId23" w:history="1">
        <w:r>
          <w:rPr>
            <w:color w:val="0000FF"/>
          </w:rPr>
          <w:t>закон</w:t>
        </w:r>
      </w:hyperlink>
      <w:r>
        <w:t xml:space="preserve"> Российской Федерации от 6 апреля 2011 г. N 63-ФЗ "Об электронной подписи";</w:t>
      </w:r>
    </w:p>
    <w:p w:rsidR="000B107A" w:rsidRDefault="000466B5">
      <w:pPr>
        <w:ind w:firstLine="283"/>
        <w:jc w:val="both"/>
      </w:pPr>
      <w:r>
        <w:t>-</w:t>
      </w:r>
      <w:hyperlink r:id="rId24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0B107A" w:rsidRPr="00963077" w:rsidRDefault="00963077" w:rsidP="00963077">
      <w:pPr>
        <w:rPr>
          <w:szCs w:val="24"/>
        </w:rPr>
      </w:pPr>
      <w:r>
        <w:t xml:space="preserve">      </w:t>
      </w:r>
      <w:r w:rsidR="000466B5">
        <w:t>-</w:t>
      </w:r>
      <w:r w:rsidRPr="00963077">
        <w:rPr>
          <w:szCs w:val="24"/>
        </w:rPr>
        <w:t xml:space="preserve"> </w:t>
      </w:r>
      <w:r w:rsidRPr="00A80FC3">
        <w:rPr>
          <w:szCs w:val="24"/>
        </w:rPr>
        <w:t>Указ Президента Российской Федерации от 24 июня 2019 г. N 288 "Об Основных направлениях развития государственной гражданской службы Российской Федерации на 2019 - 2021 годы"</w:t>
      </w:r>
      <w:r w:rsidR="000466B5">
        <w:t>;</w:t>
      </w:r>
    </w:p>
    <w:p w:rsidR="000B107A" w:rsidRDefault="000466B5">
      <w:pPr>
        <w:ind w:firstLine="283"/>
        <w:jc w:val="both"/>
      </w:pPr>
      <w:r>
        <w:t xml:space="preserve">- </w:t>
      </w:r>
      <w:hyperlink r:id="rId25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0B107A" w:rsidRDefault="000466B5">
      <w:pPr>
        <w:ind w:firstLine="283"/>
        <w:jc w:val="both"/>
      </w:pPr>
      <w:proofErr w:type="gramStart"/>
      <w:r>
        <w:t xml:space="preserve">- </w:t>
      </w:r>
      <w:hyperlink r:id="rId26" w:history="1">
        <w:r>
          <w:rPr>
            <w:color w:val="0000FF"/>
          </w:rPr>
          <w:t>приказ</w:t>
        </w:r>
      </w:hyperlink>
      <w: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>
        <w:t xml:space="preserve">, </w:t>
      </w:r>
      <w:proofErr w:type="gramStart"/>
      <w:r>
        <w:t xml:space="preserve">правах и обязанностях </w:t>
      </w:r>
      <w:r>
        <w:lastRenderedPageBreak/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0B107A" w:rsidRDefault="000466B5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B107A" w:rsidRDefault="000466B5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6.3.2. Иные профессиональные знания:</w:t>
      </w:r>
    </w:p>
    <w:p w:rsidR="000B107A" w:rsidRDefault="000466B5">
      <w:pPr>
        <w:ind w:firstLine="283"/>
        <w:jc w:val="both"/>
      </w:pPr>
      <w:r>
        <w:t>- основы налогового контроля, порядок проведения контрольных мероприятий.</w:t>
      </w:r>
    </w:p>
    <w:p w:rsidR="000B107A" w:rsidRDefault="000466B5">
      <w:pPr>
        <w:ind w:firstLine="283"/>
        <w:jc w:val="both"/>
      </w:pPr>
      <w:r>
        <w:t>- порядок и сроки рассмотрения материалов налоговых проверок.</w:t>
      </w:r>
    </w:p>
    <w:p w:rsidR="000B107A" w:rsidRDefault="000466B5">
      <w:pPr>
        <w:ind w:firstLine="283"/>
        <w:jc w:val="both"/>
      </w:pPr>
      <w:r>
        <w:t>- принципы и основные направления досудебного урегулирования налоговых споров;</w:t>
      </w:r>
    </w:p>
    <w:p w:rsidR="000B107A" w:rsidRDefault="000466B5">
      <w:pPr>
        <w:ind w:firstLine="283"/>
        <w:jc w:val="both"/>
      </w:pPr>
      <w:r>
        <w:t>- рассмотрение налоговых споров налогоплательщиков в досудебном и судебном порядке;</w:t>
      </w:r>
    </w:p>
    <w:p w:rsidR="000B107A" w:rsidRDefault="000466B5">
      <w:pPr>
        <w:ind w:firstLine="283"/>
        <w:jc w:val="both"/>
      </w:pPr>
      <w:r>
        <w:t>- передовой отечественный и зарубежный опыт в сфере досудебного урегулирования налоговых споров;</w:t>
      </w:r>
    </w:p>
    <w:p w:rsidR="000B107A" w:rsidRDefault="000466B5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судебная практика в области разрешения налоговых споров.</w:t>
      </w:r>
    </w:p>
    <w:p w:rsidR="000B107A" w:rsidRDefault="000466B5">
      <w:pPr>
        <w:ind w:firstLine="283"/>
        <w:jc w:val="both"/>
      </w:pPr>
      <w:r>
        <w:t>- основы экономики, финансов и кредита, бухгалтерского и налогового учета;</w:t>
      </w:r>
    </w:p>
    <w:p w:rsidR="000B107A" w:rsidRDefault="000466B5">
      <w:pPr>
        <w:ind w:firstLine="283"/>
        <w:jc w:val="both"/>
      </w:pPr>
      <w:r>
        <w:t>- основы налогообложения;</w:t>
      </w:r>
    </w:p>
    <w:p w:rsidR="000B107A" w:rsidRDefault="000466B5">
      <w:pPr>
        <w:ind w:firstLine="283"/>
        <w:jc w:val="both"/>
      </w:pPr>
      <w:r>
        <w:t>- основы финансовых и кредитных отношений;</w:t>
      </w:r>
    </w:p>
    <w:p w:rsidR="000B107A" w:rsidRDefault="000466B5">
      <w:pPr>
        <w:ind w:firstLine="283"/>
        <w:jc w:val="both"/>
      </w:pPr>
      <w:r>
        <w:t>- общие положения о налоговом контроле;</w:t>
      </w:r>
    </w:p>
    <w:p w:rsidR="000B107A" w:rsidRDefault="000466B5">
      <w:pPr>
        <w:ind w:firstLine="283"/>
        <w:jc w:val="both"/>
      </w:pPr>
      <w:r>
        <w:t>- принципы формирования бюджетной системы Российской Федерации;</w:t>
      </w:r>
    </w:p>
    <w:p w:rsidR="000B107A" w:rsidRDefault="000466B5">
      <w:pPr>
        <w:ind w:firstLine="283"/>
        <w:jc w:val="both"/>
      </w:pPr>
      <w:r>
        <w:t>- принципы формирования налоговой системы Российской Федерации;</w:t>
      </w:r>
    </w:p>
    <w:p w:rsidR="000B107A" w:rsidRDefault="000466B5">
      <w:pPr>
        <w:ind w:firstLine="283"/>
        <w:jc w:val="both"/>
      </w:pPr>
      <w:r>
        <w:t>- порядок проведения мероприятий налогового контроля;</w:t>
      </w:r>
    </w:p>
    <w:p w:rsidR="000B107A" w:rsidRDefault="000466B5">
      <w:pPr>
        <w:pStyle w:val="ConsPlusNormal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принципы налогового администрирования.</w:t>
      </w:r>
    </w:p>
    <w:p w:rsidR="000B107A" w:rsidRDefault="000466B5">
      <w:pPr>
        <w:ind w:firstLine="567"/>
        <w:jc w:val="both"/>
      </w:pPr>
      <w:r>
        <w:t xml:space="preserve">6.5. Наличие функциональных знаний: </w:t>
      </w:r>
    </w:p>
    <w:p w:rsidR="000B107A" w:rsidRDefault="000466B5">
      <w:pPr>
        <w:jc w:val="both"/>
      </w:pPr>
      <w:r>
        <w:t>- понятие нормы права, нормативного правового акта, правоотношений и их признаки;</w:t>
      </w:r>
    </w:p>
    <w:p w:rsidR="000B107A" w:rsidRDefault="000466B5">
      <w:pPr>
        <w:jc w:val="both"/>
      </w:pPr>
      <w:r>
        <w:t>- понятие проекта нормативного правового акта, инструменты и этапы его разработки;</w:t>
      </w:r>
    </w:p>
    <w:p w:rsidR="000B107A" w:rsidRDefault="000466B5">
      <w:pPr>
        <w:jc w:val="both"/>
      </w:pPr>
      <w: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0B107A" w:rsidRDefault="000466B5">
      <w:pPr>
        <w:jc w:val="both"/>
      </w:pPr>
      <w:r>
        <w:t>- классификация моделей государственной политики;</w:t>
      </w:r>
    </w:p>
    <w:p w:rsidR="000B107A" w:rsidRDefault="000466B5">
      <w:pPr>
        <w:jc w:val="both"/>
      </w:pPr>
      <w:r>
        <w:t>- задачи, сроки, ресурсы и инструменты государственной политики;</w:t>
      </w:r>
    </w:p>
    <w:p w:rsidR="000B107A" w:rsidRDefault="000466B5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понятие, процедура рассмотрения обращений граждан.</w:t>
      </w:r>
    </w:p>
    <w:p w:rsidR="000B107A" w:rsidRDefault="000466B5">
      <w:pPr>
        <w:ind w:firstLine="567"/>
      </w:pPr>
      <w:r>
        <w:t xml:space="preserve">6.6. Наличие базовых умений: </w:t>
      </w:r>
    </w:p>
    <w:p w:rsidR="000B107A" w:rsidRDefault="000466B5">
      <w:pPr>
        <w:ind w:firstLine="567"/>
      </w:pPr>
      <w:r>
        <w:t>- умение мыслить стратегически (системно);</w:t>
      </w:r>
    </w:p>
    <w:p w:rsidR="000B107A" w:rsidRDefault="000466B5">
      <w:pPr>
        <w:ind w:firstLine="567"/>
      </w:pPr>
      <w:r>
        <w:t>- умение планировать, рационально использовать служебное время и достигать результата;</w:t>
      </w:r>
    </w:p>
    <w:p w:rsidR="000B107A" w:rsidRDefault="000466B5">
      <w:pPr>
        <w:ind w:firstLine="567"/>
      </w:pPr>
      <w:r>
        <w:t>- коммуникативные умения;</w:t>
      </w:r>
    </w:p>
    <w:p w:rsidR="000B107A" w:rsidRDefault="000466B5">
      <w:pPr>
        <w:ind w:firstLine="567"/>
      </w:pPr>
      <w:r>
        <w:t>- умение управлять изменениями.</w:t>
      </w:r>
    </w:p>
    <w:p w:rsidR="000B107A" w:rsidRDefault="000466B5">
      <w:pPr>
        <w:ind w:firstLine="567"/>
      </w:pPr>
      <w:r>
        <w:t>- умение (общим и управленческим умениям), свидетельствующее о наличии необходимых профессиональных и личностных качеств (компетенций).</w:t>
      </w:r>
    </w:p>
    <w:p w:rsidR="000B107A" w:rsidRDefault="000466B5">
      <w:r>
        <w:t xml:space="preserve"> </w:t>
      </w:r>
      <w:r>
        <w:tab/>
        <w:t>6.7. Наличие профессиональных умений: работа с информационными ресурсами по направлению досудебного урегулирования споров.</w:t>
      </w:r>
    </w:p>
    <w:p w:rsidR="000B107A" w:rsidRDefault="000466B5">
      <w:pPr>
        <w:ind w:firstLine="708"/>
        <w:jc w:val="both"/>
      </w:pPr>
      <w:r>
        <w:t xml:space="preserve">6.8. Наличие функциональных умений: </w:t>
      </w:r>
    </w:p>
    <w:p w:rsidR="000B107A" w:rsidRDefault="000466B5">
      <w:pPr>
        <w:jc w:val="both"/>
      </w:pPr>
      <w:r>
        <w:t>- разработка, рассмотрение и согласование проектов нормативных правовых актов и других документов;</w:t>
      </w:r>
    </w:p>
    <w:p w:rsidR="000B107A" w:rsidRDefault="000466B5">
      <w:pPr>
        <w:jc w:val="both"/>
      </w:pPr>
      <w:r>
        <w:t>- подготовка официальных отзывов на проекты нормативных правовых актов;</w:t>
      </w:r>
    </w:p>
    <w:p w:rsidR="000B107A" w:rsidRDefault="000466B5">
      <w:pPr>
        <w:jc w:val="both"/>
      </w:pPr>
      <w:r>
        <w:t>- подготовка методических рекомендаций, разъяснений;</w:t>
      </w:r>
    </w:p>
    <w:p w:rsidR="000B107A" w:rsidRDefault="000466B5">
      <w:pPr>
        <w:jc w:val="both"/>
      </w:pPr>
      <w:r>
        <w:t>- подготовка аналитических, информационных и других материалов;</w:t>
      </w:r>
    </w:p>
    <w:p w:rsidR="000B107A" w:rsidRDefault="000466B5">
      <w:pPr>
        <w:pStyle w:val="ConsPlusNormal"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организация и проведение мониторинга применения законодательства.</w:t>
      </w:r>
    </w:p>
    <w:p w:rsidR="000B107A" w:rsidRDefault="000B107A">
      <w:pPr>
        <w:pStyle w:val="a3"/>
        <w:ind w:firstLine="709"/>
        <w:jc w:val="both"/>
      </w:pPr>
    </w:p>
    <w:p w:rsidR="000B107A" w:rsidRDefault="000466B5">
      <w:pPr>
        <w:pStyle w:val="a3"/>
        <w:jc w:val="center"/>
        <w:rPr>
          <w:b/>
        </w:rPr>
      </w:pPr>
      <w:r>
        <w:rPr>
          <w:b/>
        </w:rPr>
        <w:t>III. Должностные обязанности, права и ответственность</w:t>
      </w:r>
    </w:p>
    <w:p w:rsidR="000B107A" w:rsidRDefault="000466B5">
      <w:pPr>
        <w:pStyle w:val="a3"/>
        <w:ind w:firstLine="709"/>
        <w:jc w:val="both"/>
      </w:pPr>
      <w:r>
        <w:lastRenderedPageBreak/>
        <w:t xml:space="preserve">7. </w:t>
      </w:r>
      <w:proofErr w:type="gramStart"/>
      <w:r>
        <w:t xml:space="preserve">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</w:t>
      </w:r>
      <w:r w:rsidR="00963077" w:rsidRPr="00760255">
        <w:rPr>
          <w:szCs w:val="24"/>
        </w:rPr>
        <w:t xml:space="preserve">14, 15, 17, 18, 19, 20, 20.1, 20.2 </w:t>
      </w:r>
      <w:r>
        <w:t>Федерального закона от 27.07.2004 № 79-Ф3 “О государственной гражданской службе Российской Федерации”, Федеральным законом от 25.12.2008 № 273-ФЗ «О противодействии коррупции».</w:t>
      </w:r>
      <w:proofErr w:type="gramEnd"/>
    </w:p>
    <w:p w:rsidR="000B107A" w:rsidRDefault="000466B5">
      <w:pPr>
        <w:pStyle w:val="ConsPlusNormal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</w:t>
      </w:r>
      <w:r>
        <w:t xml:space="preserve"> </w:t>
      </w:r>
      <w:r>
        <w:rPr>
          <w:rFonts w:ascii="Times New Roman" w:hAnsi="Times New Roman"/>
          <w:sz w:val="24"/>
        </w:rPr>
        <w:t xml:space="preserve">В целях реализации задач и функций, возложенных на правовой отдел, старший государственный налоговый инспектор обязан: </w:t>
      </w:r>
    </w:p>
    <w:p w:rsidR="000B107A" w:rsidRDefault="000466B5">
      <w:pPr>
        <w:tabs>
          <w:tab w:val="left" w:pos="1080"/>
        </w:tabs>
        <w:ind w:firstLine="720"/>
        <w:jc w:val="both"/>
      </w:pPr>
      <w:r>
        <w:t>8.1.1. Осуществлять правовой анализ актов проверок (иных мероприятий налогового контроля), возражения (разногласия) налогоплательщика (налоговых агентов, плательщиков сборов) по которым в Инспекцию не поступали, в целях прогнозирования возникновения спорной ситуации на иных стадиях досудебного и судебного урегулирования.</w:t>
      </w:r>
    </w:p>
    <w:p w:rsidR="000B107A" w:rsidRDefault="000466B5">
      <w:pPr>
        <w:tabs>
          <w:tab w:val="left" w:pos="1080"/>
        </w:tabs>
        <w:ind w:firstLine="720"/>
        <w:jc w:val="both"/>
      </w:pPr>
      <w:r>
        <w:t>8.1.2. Подготавливать ответы по письменным запросам налогоплательщиков (налоговых агентов, плательщиков сборов) по вопросам входящим в компетенцию отдела.</w:t>
      </w:r>
    </w:p>
    <w:p w:rsidR="000B107A" w:rsidRDefault="000466B5">
      <w:pPr>
        <w:ind w:firstLine="720"/>
        <w:jc w:val="both"/>
      </w:pPr>
      <w:r>
        <w:t>8.1.3.  Подготавливать информационные материалы для руководства Инспекции по вопросам, находящимся в компетенции отдела.</w:t>
      </w:r>
    </w:p>
    <w:p w:rsidR="000B107A" w:rsidRDefault="000466B5">
      <w:pPr>
        <w:tabs>
          <w:tab w:val="left" w:pos="1080"/>
        </w:tabs>
        <w:ind w:firstLine="720"/>
        <w:jc w:val="both"/>
      </w:pPr>
      <w:r>
        <w:t xml:space="preserve">8.1.4. Вести </w:t>
      </w:r>
      <w:proofErr w:type="gramStart"/>
      <w:r>
        <w:t>систематизированный</w:t>
      </w:r>
      <w:proofErr w:type="gramEnd"/>
      <w:r>
        <w:t xml:space="preserve"> учета актов законодательства, ведомственных нормативных (ненормативных) актов ФНС России и Управления, а также иных нормативных (ненормативных) актов, связанных с налогообложением и деятельностью налоговых органов.</w:t>
      </w:r>
    </w:p>
    <w:p w:rsidR="000B107A" w:rsidRDefault="000466B5">
      <w:pPr>
        <w:tabs>
          <w:tab w:val="left" w:pos="1080"/>
        </w:tabs>
        <w:ind w:firstLine="720"/>
        <w:jc w:val="both"/>
      </w:pPr>
      <w:r>
        <w:t>8.1.5. Соблюдать Правила внутреннего трудового распорядка и государственной дисциплины при выполнении должностных обязанностей и полномочий.</w:t>
      </w:r>
    </w:p>
    <w:p w:rsidR="000B107A" w:rsidRDefault="000466B5">
      <w:pPr>
        <w:tabs>
          <w:tab w:val="left" w:pos="1080"/>
        </w:tabs>
        <w:ind w:firstLine="720"/>
        <w:jc w:val="both"/>
      </w:pPr>
      <w:r>
        <w:t>8.1.6. Обеспечивать сохранность имущества Инспекции.</w:t>
      </w:r>
    </w:p>
    <w:p w:rsidR="000B107A" w:rsidRDefault="000466B5">
      <w:pPr>
        <w:tabs>
          <w:tab w:val="left" w:pos="1080"/>
        </w:tabs>
        <w:ind w:firstLine="720"/>
        <w:jc w:val="both"/>
      </w:pPr>
      <w:r>
        <w:t>8.1.7. Осуществлять систематизации и анализа жалоб налогоплательщиков, рассмотренных вышестоящим налоговым органом. Обобщение практики рассмотрения налоговых споров во внесудебном порядке в налоговых органах и внесение предложений по ее совершенствованию.</w:t>
      </w:r>
    </w:p>
    <w:p w:rsidR="000B107A" w:rsidRDefault="000466B5">
      <w:pPr>
        <w:tabs>
          <w:tab w:val="left" w:pos="1080"/>
        </w:tabs>
        <w:ind w:firstLine="720"/>
        <w:jc w:val="both"/>
      </w:pPr>
      <w:r>
        <w:t>8.1.8. Выполнять иные обязанности и задачи, которые могут быть возложены на него в рамках предоставленной компетенции и в соответствии с законодательством Российской Федерации.</w:t>
      </w:r>
    </w:p>
    <w:p w:rsidR="000B107A" w:rsidRDefault="000466B5">
      <w:pPr>
        <w:tabs>
          <w:tab w:val="left" w:pos="1080"/>
        </w:tabs>
        <w:ind w:firstLine="720"/>
        <w:jc w:val="both"/>
      </w:pPr>
      <w:r>
        <w:t>8.1.9.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0B107A" w:rsidRDefault="000466B5">
      <w:pPr>
        <w:tabs>
          <w:tab w:val="left" w:pos="851"/>
          <w:tab w:val="left" w:pos="993"/>
          <w:tab w:val="left" w:pos="1134"/>
        </w:tabs>
        <w:ind w:right="45" w:firstLine="709"/>
        <w:jc w:val="both"/>
      </w:pPr>
      <w:r>
        <w:t xml:space="preserve">8.1.10. </w:t>
      </w:r>
      <w:r>
        <w:rPr>
          <w:spacing w:val="-2"/>
        </w:rPr>
        <w:t xml:space="preserve">Визировать проекты актов по результатам камеральных и выездных налоговых проверок; </w:t>
      </w:r>
      <w:proofErr w:type="gramStart"/>
      <w:r>
        <w:rPr>
          <w:spacing w:val="-2"/>
        </w:rPr>
        <w:t>визировать проекты решений, выносимых руководителями (заместителями руководителей) инспекции по результатам рассмотрения материалов налоговых проверок, а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составлять докладную записку на имя руководителя инспекции, содержащую выводы отдела об обоснованности выводов, содержащихся в проектах актов и решений инспекции, принятых по результатам</w:t>
      </w:r>
      <w:proofErr w:type="gramEnd"/>
      <w:r>
        <w:rPr>
          <w:spacing w:val="-2"/>
        </w:rPr>
        <w:t xml:space="preserve"> камеральных и выездных налоговых проверок, о полноте собранной доказательственной базы;</w:t>
      </w:r>
    </w:p>
    <w:p w:rsidR="000B107A" w:rsidRDefault="000466B5">
      <w:pPr>
        <w:tabs>
          <w:tab w:val="left" w:pos="1134"/>
        </w:tabs>
        <w:ind w:right="45" w:firstLine="709"/>
        <w:jc w:val="both"/>
      </w:pPr>
      <w:r>
        <w:t>8.1.11. Оформлять и предъявлять в суды общей юрисдикции и арбитражные суды заявления и исковые заявления по всем основаниям в соответствии с законодательством Российской Федерации; представлять отзывы на заявления налогоплательщиков, апелляционные и кассационные жалобы и другие документы, представляемые в суд лицами, участвующими в судебном процессе;</w:t>
      </w:r>
    </w:p>
    <w:p w:rsidR="000B107A" w:rsidRDefault="000466B5">
      <w:pPr>
        <w:ind w:firstLine="709"/>
        <w:jc w:val="both"/>
      </w:pPr>
      <w:r>
        <w:lastRenderedPageBreak/>
        <w:t xml:space="preserve">8.1.12. </w:t>
      </w:r>
      <w:proofErr w:type="gramStart"/>
      <w:r>
        <w:t>Подготавливать проекты заявлений о взыскании задолженности в порядке, предусмотренном пп.2 п.2 ст.45 НК РФ, направлять проекты указанных заявлений на согласование в вышестоящий налоговый орган в порядке, предусмотренном пунктом 6 приказа ФНС России от 09.02.2011 № ММВ-7-7/147@ «Об организации работы по представлению интересов налоговых органов в судах», письмом УФНС России по Иркутской области от 19.12.2014 №08-14/021109@, направлять</w:t>
      </w:r>
      <w:proofErr w:type="gramEnd"/>
      <w:r>
        <w:t xml:space="preserve"> в суды (арбитражные суды) согласованные вышестоящим налоговым органом заявления о взыскании задолженности, предъявляемые в порядке пп.2 п.2 ст.45 НК РФ.</w:t>
      </w:r>
    </w:p>
    <w:p w:rsidR="000B107A" w:rsidRDefault="000466B5">
      <w:pPr>
        <w:tabs>
          <w:tab w:val="left" w:pos="1134"/>
        </w:tabs>
        <w:ind w:right="45" w:firstLine="709"/>
        <w:jc w:val="both"/>
        <w:rPr>
          <w:color w:val="FF0000"/>
        </w:rPr>
      </w:pPr>
      <w:r>
        <w:t xml:space="preserve">8.1.13. Представлять интересы Инспекции в арбитражных судах и судах общей юрисдикции, а также в других органах при рассмотрении правовых вопросов, касающихся работы Инспекции; </w:t>
      </w:r>
    </w:p>
    <w:p w:rsidR="000B107A" w:rsidRDefault="000466B5">
      <w:pPr>
        <w:tabs>
          <w:tab w:val="left" w:pos="851"/>
          <w:tab w:val="left" w:pos="993"/>
          <w:tab w:val="left" w:pos="1134"/>
        </w:tabs>
        <w:ind w:right="45" w:firstLine="709"/>
        <w:jc w:val="both"/>
      </w:pPr>
      <w:r>
        <w:t>8.1.14. Осуществлять правовое сопровождение дел об административных правонарушениях, нарушениях законодательства о налогах и сборах. Обеспечивать проверку соответствия нормам законодательства РФ документов, подготавливаемых Инспекцией, а также в необходимых случаях участвовать в подготовке этих документов;</w:t>
      </w:r>
    </w:p>
    <w:p w:rsidR="000B107A" w:rsidRDefault="000466B5">
      <w:pPr>
        <w:tabs>
          <w:tab w:val="left" w:pos="851"/>
          <w:tab w:val="left" w:pos="993"/>
          <w:tab w:val="left" w:pos="1134"/>
        </w:tabs>
        <w:ind w:right="45" w:firstLine="709"/>
        <w:jc w:val="both"/>
      </w:pPr>
      <w:r>
        <w:t>8.1.15. Осуществлять правовую экспертизу нормативно-правовых актов, принятых органами местного самоуправления на соответствие действующему законодательству о налогах и сборах;</w:t>
      </w:r>
    </w:p>
    <w:p w:rsidR="000B107A" w:rsidRDefault="000466B5">
      <w:pPr>
        <w:tabs>
          <w:tab w:val="left" w:pos="851"/>
          <w:tab w:val="left" w:pos="993"/>
          <w:tab w:val="left" w:pos="1134"/>
        </w:tabs>
        <w:ind w:right="45" w:firstLine="709"/>
        <w:jc w:val="both"/>
      </w:pPr>
      <w:r>
        <w:t>8.1.16. Подготавливать заключения по правовым вопросам, возникающим в деятельности Инспекции;</w:t>
      </w:r>
    </w:p>
    <w:p w:rsidR="000B107A" w:rsidRDefault="000466B5">
      <w:pPr>
        <w:ind w:firstLine="567"/>
        <w:rPr>
          <w:b/>
        </w:rPr>
      </w:pPr>
      <w:r>
        <w:t xml:space="preserve">  8.1.17. Осуществлять самоконтроль при выполнении операций по технологическим процессам.</w:t>
      </w:r>
    </w:p>
    <w:p w:rsidR="000B107A" w:rsidRDefault="000466B5">
      <w:pPr>
        <w:ind w:firstLine="567"/>
        <w:jc w:val="both"/>
      </w:pPr>
      <w:r>
        <w:t>8.1.18   Осуществление работ с программным комплексом АИС «Налог-3, АИС «Налог-3» ПРОМ;</w:t>
      </w:r>
    </w:p>
    <w:p w:rsidR="000B107A" w:rsidRDefault="000466B5">
      <w:pPr>
        <w:ind w:firstLine="567"/>
        <w:jc w:val="both"/>
      </w:pPr>
      <w:r>
        <w:t>8.1.19 Осуществление работ с Федеральными информационными ресурсами и сервисами, сопровождаемыми ФКУ «Налог-Сервис» ФНС России.</w:t>
      </w:r>
    </w:p>
    <w:p w:rsidR="000B107A" w:rsidRDefault="000466B5">
      <w:pPr>
        <w:ind w:firstLine="567"/>
        <w:jc w:val="both"/>
      </w:pPr>
      <w:r>
        <w:t xml:space="preserve">8.2. </w:t>
      </w:r>
      <w:proofErr w:type="gramStart"/>
      <w:r>
        <w:t>Подготавливать проекты заявлений о взыскании задолженности в порядке, предусмотренном пп.2 п.2 ст.45 НК РФ, направлять проекты указанных заявлений на согласование в вышестоящий налоговый орган в порядке, предусмотренном пунктом 6 приказа ФНС России от 09.02.2011 № ММВ-7-7/147@ «Об организации работы по представлению интересов налоговых органов в судах», письмом УФНС России по Иркутской области от 19.12.2014 №08-14/021109@, направлять</w:t>
      </w:r>
      <w:proofErr w:type="gramEnd"/>
      <w:r>
        <w:t xml:space="preserve"> в суды (арбитражные суды) согласованные вышестоящим налоговым органом заявления о взыскании задолженности, предъявляемые в порядке пп.2 п.2 ст.45 НК РФ.</w:t>
      </w:r>
    </w:p>
    <w:p w:rsidR="000B107A" w:rsidRDefault="000B107A">
      <w:pPr>
        <w:ind w:firstLine="567"/>
        <w:jc w:val="both"/>
      </w:pPr>
    </w:p>
    <w:p w:rsidR="000B107A" w:rsidRDefault="000466B5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9. В целях исполнения возложенных должностных обязанностей старший государственный налоговый инспектор имеет право: </w:t>
      </w:r>
    </w:p>
    <w:p w:rsidR="000B107A" w:rsidRDefault="000466B5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доступа к информационным ресурсам, </w:t>
      </w:r>
      <w:proofErr w:type="gramStart"/>
      <w:r>
        <w:rPr>
          <w:rFonts w:ascii="Times New Roman" w:hAnsi="Times New Roman"/>
          <w:sz w:val="24"/>
        </w:rPr>
        <w:t>согласно приложения</w:t>
      </w:r>
      <w:proofErr w:type="gramEnd"/>
      <w:r>
        <w:rPr>
          <w:rFonts w:ascii="Times New Roman" w:hAnsi="Times New Roman"/>
          <w:sz w:val="24"/>
        </w:rPr>
        <w:t xml:space="preserve"> к настоящему регламенту;</w:t>
      </w:r>
    </w:p>
    <w:p w:rsidR="000B107A" w:rsidRDefault="000466B5">
      <w:pPr>
        <w:pStyle w:val="a3"/>
        <w:ind w:firstLine="708"/>
        <w:jc w:val="both"/>
      </w:pPr>
      <w:r>
        <w:t>- предусмотренные статьей 14 Федерального     Закона    от  27 июля   2004 года  № 79-ФЗ «О государственной гражданской службе Российской Федерации», действующим законодательством Российской Федерации, в том числе:</w:t>
      </w:r>
    </w:p>
    <w:p w:rsidR="000B107A" w:rsidRDefault="000466B5">
      <w:pPr>
        <w:ind w:firstLine="540"/>
        <w:jc w:val="both"/>
      </w:pPr>
      <w:r>
        <w:t>- трудовым законодательством;</w:t>
      </w:r>
    </w:p>
    <w:p w:rsidR="000B107A" w:rsidRDefault="000466B5">
      <w:pPr>
        <w:ind w:firstLine="540"/>
        <w:jc w:val="both"/>
      </w:pPr>
      <w:r>
        <w:t>- законодательством о прохождении государственной службы;</w:t>
      </w:r>
    </w:p>
    <w:p w:rsidR="000B107A" w:rsidRDefault="000466B5">
      <w:pPr>
        <w:ind w:firstLine="540"/>
        <w:jc w:val="both"/>
      </w:pPr>
      <w:r>
        <w:t>- Налоговым кодексом Российской Федерации (часть первая);</w:t>
      </w:r>
    </w:p>
    <w:p w:rsidR="000B107A" w:rsidRDefault="000466B5">
      <w:pPr>
        <w:ind w:firstLine="540"/>
        <w:jc w:val="both"/>
      </w:pPr>
      <w:r>
        <w:t>- иным законодательством о налогах и сборах.</w:t>
      </w:r>
    </w:p>
    <w:p w:rsidR="000B107A" w:rsidRDefault="000466B5">
      <w:pPr>
        <w:ind w:firstLine="540"/>
        <w:jc w:val="both"/>
      </w:pPr>
      <w:r>
        <w:t>Использование приведенных нормативно-правовых актов  должно осуществляться с учетом принимаемых изменений и дополнений.</w:t>
      </w:r>
    </w:p>
    <w:p w:rsidR="000B107A" w:rsidRDefault="000466B5">
      <w:pPr>
        <w:pStyle w:val="a3"/>
        <w:ind w:firstLine="540"/>
        <w:jc w:val="both"/>
      </w:pPr>
      <w:r>
        <w:t xml:space="preserve"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r>
        <w:lastRenderedPageBreak/>
        <w:t>Положением о Федеральной налоговой службе</w:t>
      </w:r>
      <w:r>
        <w:rPr>
          <w:rFonts w:ascii="Helvetica Narrow" w:hAnsi="Helvetica Narrow"/>
          <w:i/>
        </w:rPr>
        <w:t xml:space="preserve">, </w:t>
      </w:r>
      <w:r>
        <w:t xml:space="preserve">Положением об Инспекции,  положением об отделе, приказами (распоряжениями) ФНС России, приказами УФНС России по Иркутской области (далее </w:t>
      </w:r>
      <w:r>
        <w:rPr>
          <w:rFonts w:ascii="Helvetica, sans-serif" w:hAnsi="Helvetica, sans-serif"/>
        </w:rPr>
        <w:t xml:space="preserve">— </w:t>
      </w:r>
      <w:r>
        <w:t>Управление), приказами Инспекции, поручениями руководства Инспекции.</w:t>
      </w:r>
    </w:p>
    <w:p w:rsidR="000B107A" w:rsidRDefault="000466B5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B107A" w:rsidRDefault="000B107A">
      <w:pPr>
        <w:pStyle w:val="a3"/>
        <w:ind w:firstLine="709"/>
        <w:jc w:val="both"/>
      </w:pPr>
    </w:p>
    <w:p w:rsidR="000B107A" w:rsidRDefault="000466B5">
      <w:pPr>
        <w:pStyle w:val="a3"/>
        <w:jc w:val="center"/>
        <w:rPr>
          <w:b/>
        </w:rPr>
      </w:pPr>
      <w:r>
        <w:rPr>
          <w:b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0B107A" w:rsidRDefault="000466B5">
      <w:pPr>
        <w:spacing w:line="264" w:lineRule="auto"/>
        <w:ind w:firstLine="708"/>
        <w:jc w:val="both"/>
      </w:pPr>
      <w:r>
        <w:t xml:space="preserve">12. При исполнении служебных обязанностей  старший государственный налоговый инспектор вправе самостоятельно принимать решения по вопросам: </w:t>
      </w:r>
    </w:p>
    <w:p w:rsidR="000B107A" w:rsidRDefault="000466B5">
      <w:pPr>
        <w:spacing w:line="264" w:lineRule="auto"/>
        <w:jc w:val="both"/>
      </w:pPr>
      <w:r>
        <w:t>- составления оперативных планов своей деятельности;</w:t>
      </w:r>
    </w:p>
    <w:p w:rsidR="000B107A" w:rsidRDefault="000466B5">
      <w:pPr>
        <w:pStyle w:val="ConsPlusNormal"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самостоятельно изучать информационно–справочные материалы по предмету своей деятельности </w:t>
      </w:r>
    </w:p>
    <w:p w:rsidR="000B107A" w:rsidRDefault="000466B5">
      <w:pPr>
        <w:pStyle w:val="a3"/>
        <w:ind w:firstLine="708"/>
        <w:jc w:val="both"/>
      </w:pPr>
      <w:r>
        <w:t xml:space="preserve">13. При исполнении служебных обязанностей старший государственный налоговый инспектор обязан самостоятельно принимать решения по вопросам: </w:t>
      </w:r>
    </w:p>
    <w:p w:rsidR="000B107A" w:rsidRDefault="000466B5">
      <w:pPr>
        <w:pStyle w:val="a3"/>
        <w:ind w:firstLine="708"/>
        <w:jc w:val="both"/>
      </w:pPr>
      <w:proofErr w:type="gramStart"/>
      <w:r>
        <w:t xml:space="preserve">- связанным с рассмотрением налоговых споров на стадии досудебного урегулирования, а также заявлений и жалоб физических и юридических лиц на действия или бездействие налоговых органов Российской Федерации, на акты ненормативного характера, связанные с применением законодательства Российской Федерации о налогах и сборах.  </w:t>
      </w:r>
      <w:proofErr w:type="gramEnd"/>
    </w:p>
    <w:p w:rsidR="000B107A" w:rsidRDefault="000466B5">
      <w:pPr>
        <w:tabs>
          <w:tab w:val="left" w:pos="1080"/>
        </w:tabs>
        <w:ind w:firstLine="720"/>
        <w:jc w:val="both"/>
      </w:pPr>
      <w:r>
        <w:t>- осуществления правового анализа актов проверок (иных мероприятий налогового контроля), возражения (разногласия) налогоплательщика (налоговых агентов, плательщиков сборов) по которым в Инспекцию не поступали, в целях прогнозирования возникновения спорной ситуации на иных стадиях досудебного и судебного урегулирования.</w:t>
      </w:r>
    </w:p>
    <w:p w:rsidR="000B107A" w:rsidRDefault="000466B5">
      <w:pPr>
        <w:tabs>
          <w:tab w:val="left" w:pos="1080"/>
        </w:tabs>
        <w:ind w:firstLine="720"/>
        <w:jc w:val="both"/>
      </w:pPr>
      <w:r>
        <w:t>- подготовки ответов по письменным запросам налогоплательщиков (налоговых агентов, плательщиков сборов) по вопросам входящим в компетенцию отдела.</w:t>
      </w:r>
    </w:p>
    <w:p w:rsidR="000B107A" w:rsidRDefault="000466B5">
      <w:pPr>
        <w:ind w:firstLine="720"/>
        <w:jc w:val="both"/>
      </w:pPr>
      <w:r>
        <w:t>-  подготовки информационных материалов для руководства Инспекции по вопросам, находящимся в компетенции отдела.</w:t>
      </w:r>
    </w:p>
    <w:p w:rsidR="000B107A" w:rsidRDefault="000466B5">
      <w:pPr>
        <w:tabs>
          <w:tab w:val="left" w:pos="1080"/>
        </w:tabs>
        <w:ind w:firstLine="720"/>
        <w:jc w:val="both"/>
      </w:pPr>
      <w:r>
        <w:t>- ведения систематизированного учета актов законодательства, ведомственных нормативных (ненормативных) актов ФНС России и Управления, а также иных нормативных (ненормативных) актов, связанных с налогообложением и деятельностью налоговых органов.</w:t>
      </w:r>
    </w:p>
    <w:p w:rsidR="000B107A" w:rsidRDefault="000466B5">
      <w:pPr>
        <w:tabs>
          <w:tab w:val="left" w:pos="1080"/>
        </w:tabs>
        <w:ind w:firstLine="720"/>
        <w:jc w:val="both"/>
      </w:pPr>
      <w:r>
        <w:t>- ведения в установленном порядке делопроизводства и хранение документов отдела, осуществления их передачи на архивное хранение.</w:t>
      </w:r>
    </w:p>
    <w:p w:rsidR="000B107A" w:rsidRDefault="000466B5">
      <w:pPr>
        <w:tabs>
          <w:tab w:val="left" w:pos="1080"/>
        </w:tabs>
        <w:ind w:firstLine="720"/>
        <w:jc w:val="both"/>
      </w:pPr>
      <w:r>
        <w:t>- ведения информационных ресурсов по предмету деятельности обеспечения отдела.</w:t>
      </w:r>
    </w:p>
    <w:p w:rsidR="000B107A" w:rsidRDefault="000B107A">
      <w:pPr>
        <w:pStyle w:val="a3"/>
        <w:ind w:firstLine="708"/>
        <w:jc w:val="both"/>
      </w:pPr>
    </w:p>
    <w:p w:rsidR="000B107A" w:rsidRDefault="000466B5">
      <w:pPr>
        <w:pStyle w:val="a3"/>
        <w:ind w:firstLine="709"/>
        <w:jc w:val="center"/>
        <w:rPr>
          <w:b/>
        </w:rPr>
      </w:pPr>
      <w:r>
        <w:rPr>
          <w:b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B107A" w:rsidRDefault="000466B5">
      <w:pPr>
        <w:pStyle w:val="ConsPlusNormal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14. Старший государственный налоговый инспектор в соответствии со своей компетенцией вправе участвовать в подготовке (обсуждении) следующих проектов: нормативных  правовых актов и (или)  проектов  иных  решений  в  части методологического, технического,  информационного, другого обеспечения подготовки соответствующих документов.  </w:t>
      </w:r>
    </w:p>
    <w:p w:rsidR="000B107A" w:rsidRDefault="000466B5">
      <w:pPr>
        <w:pStyle w:val="a3"/>
        <w:ind w:firstLine="540"/>
        <w:jc w:val="both"/>
      </w:pPr>
      <w:r>
        <w:t xml:space="preserve">15. Старший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0B107A" w:rsidRDefault="000466B5">
      <w:pPr>
        <w:pStyle w:val="a3"/>
        <w:ind w:left="540" w:firstLine="27"/>
        <w:jc w:val="both"/>
      </w:pPr>
      <w:r>
        <w:t>- положений об Инспекции и отделе;</w:t>
      </w:r>
    </w:p>
    <w:p w:rsidR="000B107A" w:rsidRDefault="000466B5">
      <w:pPr>
        <w:pStyle w:val="a3"/>
        <w:ind w:firstLine="540"/>
        <w:jc w:val="both"/>
      </w:pPr>
      <w:r>
        <w:t>- графика отпусков гражданских служащих отдела;</w:t>
      </w:r>
    </w:p>
    <w:p w:rsidR="000B107A" w:rsidRDefault="000466B5">
      <w:pPr>
        <w:pStyle w:val="a3"/>
        <w:ind w:firstLine="540"/>
        <w:jc w:val="both"/>
      </w:pPr>
      <w:r>
        <w:t>- иных актов по поручению руководства Инспекции.</w:t>
      </w:r>
    </w:p>
    <w:p w:rsidR="000B107A" w:rsidRDefault="000B107A">
      <w:pPr>
        <w:pStyle w:val="a3"/>
        <w:ind w:firstLine="709"/>
        <w:jc w:val="both"/>
      </w:pPr>
    </w:p>
    <w:p w:rsidR="000B107A" w:rsidRDefault="000466B5">
      <w:pPr>
        <w:pStyle w:val="a3"/>
        <w:jc w:val="center"/>
        <w:rPr>
          <w:b/>
        </w:rPr>
      </w:pPr>
      <w:r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B107A" w:rsidRDefault="000466B5">
      <w:pPr>
        <w:pStyle w:val="a3"/>
        <w:ind w:firstLine="708"/>
        <w:jc w:val="both"/>
      </w:pPr>
      <w: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0B107A" w:rsidRDefault="000B107A">
      <w:pPr>
        <w:pStyle w:val="a3"/>
        <w:ind w:firstLine="709"/>
        <w:jc w:val="both"/>
      </w:pPr>
    </w:p>
    <w:p w:rsidR="000B107A" w:rsidRDefault="000466B5">
      <w:pPr>
        <w:pStyle w:val="a3"/>
        <w:jc w:val="center"/>
        <w:rPr>
          <w:b/>
        </w:rPr>
      </w:pPr>
      <w:r>
        <w:rPr>
          <w:b/>
        </w:rPr>
        <w:t>VII. Порядок служебного взаимодействия</w:t>
      </w:r>
    </w:p>
    <w:p w:rsidR="000B107A" w:rsidRDefault="000466B5">
      <w:pPr>
        <w:pStyle w:val="a3"/>
        <w:ind w:firstLine="709"/>
        <w:jc w:val="both"/>
      </w:pPr>
      <w:r>
        <w:t xml:space="preserve">17. </w:t>
      </w:r>
      <w:proofErr w:type="gramStart"/>
      <w:r>
        <w:t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>
        <w:t xml:space="preserve">, </w:t>
      </w:r>
      <w:proofErr w:type="gramStart"/>
      <w:r>
        <w:t>2002, № 33, ст.3 196; 2007, № 13, ст.1531; 2009, № 29, ст.3658),</w:t>
      </w:r>
      <w:r>
        <w:rPr>
          <w:i/>
        </w:rPr>
        <w:t xml:space="preserve"> </w:t>
      </w:r>
      <w:r>
        <w:t>и требований к служебному поведению, установленных статьей 18 Федерального закона от 27.07.2004 № 79-Ф3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B107A" w:rsidRDefault="000B107A">
      <w:pPr>
        <w:pStyle w:val="a3"/>
        <w:ind w:firstLine="709"/>
        <w:jc w:val="both"/>
      </w:pPr>
    </w:p>
    <w:p w:rsidR="000B107A" w:rsidRDefault="000466B5">
      <w:pPr>
        <w:pStyle w:val="a3"/>
        <w:jc w:val="center"/>
        <w:rPr>
          <w:b/>
        </w:rPr>
      </w:pPr>
      <w:r>
        <w:rPr>
          <w:b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0B107A" w:rsidRDefault="000B107A">
      <w:pPr>
        <w:ind w:firstLine="720"/>
        <w:jc w:val="both"/>
      </w:pPr>
    </w:p>
    <w:p w:rsidR="000B107A" w:rsidRDefault="000466B5">
      <w:pPr>
        <w:ind w:firstLine="708"/>
        <w:jc w:val="both"/>
        <w:rPr>
          <w:color w:val="FF0000"/>
        </w:rPr>
      </w:pPr>
      <w:r>
        <w:t>18.</w:t>
      </w:r>
      <w:r>
        <w:rPr>
          <w:color w:val="FF0000"/>
        </w:rPr>
        <w:t xml:space="preserve"> </w:t>
      </w:r>
      <w:r>
        <w:t>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  <w:r>
        <w:rPr>
          <w:color w:val="FF0000"/>
        </w:rPr>
        <w:t xml:space="preserve"> </w:t>
      </w:r>
    </w:p>
    <w:p w:rsidR="000B107A" w:rsidRDefault="000466B5">
      <w:pPr>
        <w:ind w:firstLine="720"/>
        <w:jc w:val="both"/>
      </w:pPr>
      <w:r>
        <w:t>-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0B107A" w:rsidRDefault="000466B5">
      <w:pPr>
        <w:jc w:val="both"/>
      </w:pPr>
      <w:r>
        <w:lastRenderedPageBreak/>
        <w:tab/>
        <w:t xml:space="preserve"> - информирование общественности о научно-технических выставках,  специализированных изданиях, литературе о налоговой системе Российской Федерации;</w:t>
      </w:r>
    </w:p>
    <w:p w:rsidR="000B107A" w:rsidRDefault="000466B5">
      <w:pPr>
        <w:ind w:firstLine="708"/>
        <w:jc w:val="both"/>
      </w:pPr>
      <w:r>
        <w:t xml:space="preserve"> -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0B107A" w:rsidRDefault="000466B5">
      <w:pPr>
        <w:jc w:val="both"/>
      </w:pPr>
      <w:r>
        <w:tab/>
        <w:t xml:space="preserve"> - заключение в установленном порядке с организациями и учреждениями соглашений (договоров) по вопросам развития налоговой системы;</w:t>
      </w:r>
    </w:p>
    <w:p w:rsidR="000B107A" w:rsidRDefault="000466B5">
      <w:pPr>
        <w:ind w:firstLine="708"/>
        <w:jc w:val="both"/>
      </w:pPr>
      <w:r>
        <w:t xml:space="preserve"> - информирование  налогоплательщиков по  результатам  контрольной  деятельности налоговых органов; </w:t>
      </w:r>
    </w:p>
    <w:p w:rsidR="000B107A" w:rsidRDefault="000466B5">
      <w:pPr>
        <w:ind w:left="708"/>
        <w:jc w:val="both"/>
      </w:pPr>
      <w:r>
        <w:t xml:space="preserve"> - другие услуги.</w:t>
      </w:r>
    </w:p>
    <w:p w:rsidR="000B107A" w:rsidRDefault="000466B5">
      <w:pPr>
        <w:pStyle w:val="a3"/>
        <w:ind w:firstLine="708"/>
        <w:jc w:val="both"/>
      </w:pPr>
      <w:r>
        <w:rPr>
          <w:color w:val="FF0000"/>
        </w:rPr>
        <w:t xml:space="preserve"> </w:t>
      </w:r>
    </w:p>
    <w:p w:rsidR="000B107A" w:rsidRDefault="000466B5">
      <w:pPr>
        <w:pStyle w:val="a3"/>
        <w:tabs>
          <w:tab w:val="left" w:pos="7200"/>
        </w:tabs>
        <w:jc w:val="center"/>
      </w:pPr>
      <w:proofErr w:type="gramStart"/>
      <w:r>
        <w:rPr>
          <w:b/>
        </w:rPr>
        <w:t>I</w:t>
      </w:r>
      <w:proofErr w:type="gramEnd"/>
      <w:r>
        <w:rPr>
          <w:b/>
        </w:rPr>
        <w:t>Х. Показатели эффективности и результативности профессиональной служебной деятельности</w:t>
      </w:r>
    </w:p>
    <w:p w:rsidR="000B107A" w:rsidRDefault="000466B5">
      <w:pPr>
        <w:pStyle w:val="a3"/>
        <w:ind w:firstLine="708"/>
        <w:jc w:val="both"/>
      </w:pPr>
      <w:r>
        <w:t>19.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0B107A" w:rsidRDefault="000466B5">
      <w:pPr>
        <w:pStyle w:val="a3"/>
        <w:ind w:firstLine="708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B107A" w:rsidRDefault="000466B5">
      <w:pPr>
        <w:pStyle w:val="a3"/>
        <w:ind w:firstLine="708"/>
        <w:jc w:val="both"/>
      </w:pPr>
      <w:r>
        <w:t>своевременности и оперативности выполнения поручений;</w:t>
      </w:r>
    </w:p>
    <w:p w:rsidR="000B107A" w:rsidRDefault="000466B5">
      <w:pPr>
        <w:pStyle w:val="a3"/>
        <w:ind w:firstLine="708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B107A" w:rsidRDefault="000466B5">
      <w:pPr>
        <w:pStyle w:val="a3"/>
        <w:ind w:firstLine="708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B107A" w:rsidRDefault="000466B5">
      <w:pPr>
        <w:pStyle w:val="a3"/>
        <w:ind w:firstLine="708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B107A" w:rsidRDefault="000466B5">
      <w:pPr>
        <w:pStyle w:val="a3"/>
        <w:ind w:firstLine="708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B107A" w:rsidRDefault="000466B5">
      <w:pPr>
        <w:pStyle w:val="a3"/>
        <w:ind w:firstLine="708"/>
        <w:jc w:val="both"/>
      </w:pPr>
      <w:r>
        <w:t>осознанию ответственности за последствия своих действий.</w:t>
      </w:r>
    </w:p>
    <w:p w:rsidR="000B107A" w:rsidRDefault="000B107A">
      <w:pPr>
        <w:pStyle w:val="a3"/>
        <w:ind w:firstLine="708"/>
        <w:jc w:val="both"/>
      </w:pPr>
    </w:p>
    <w:p w:rsidR="000B107A" w:rsidRDefault="000B107A">
      <w:pPr>
        <w:pStyle w:val="a3"/>
        <w:ind w:firstLine="708"/>
        <w:jc w:val="both"/>
      </w:pPr>
      <w:bookmarkStart w:id="0" w:name="_GoBack"/>
      <w:bookmarkEnd w:id="0"/>
    </w:p>
    <w:sectPr w:rsidR="000B107A">
      <w:headerReference w:type="default" r:id="rId27"/>
      <w:footerReference w:type="default" r:id="rId28"/>
      <w:pgSz w:w="11906" w:h="16838"/>
      <w:pgMar w:top="1134" w:right="746" w:bottom="851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6B5" w:rsidRDefault="000466B5">
      <w:r>
        <w:separator/>
      </w:r>
    </w:p>
  </w:endnote>
  <w:endnote w:type="continuationSeparator" w:id="0">
    <w:p w:rsidR="000466B5" w:rsidRDefault="00046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 Narrow">
    <w:panose1 w:val="020B0606020202030204"/>
    <w:charset w:val="00"/>
    <w:family w:val="swiss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07A" w:rsidRDefault="000B107A">
    <w:pPr>
      <w:pStyle w:val="af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6B5" w:rsidRDefault="000466B5">
      <w:r>
        <w:separator/>
      </w:r>
    </w:p>
  </w:footnote>
  <w:footnote w:type="continuationSeparator" w:id="0">
    <w:p w:rsidR="000466B5" w:rsidRDefault="000466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07A" w:rsidRDefault="000466B5">
    <w:pPr>
      <w:framePr w:wrap="around" w:vAnchor="text" w:hAnchor="margin" w:xAlign="center" w:y="1"/>
    </w:pPr>
    <w:r>
      <w:rPr>
        <w:rStyle w:val="ac"/>
      </w:rPr>
      <w:fldChar w:fldCharType="begin"/>
    </w:r>
    <w:r>
      <w:rPr>
        <w:rStyle w:val="ac"/>
      </w:rPr>
      <w:instrText xml:space="preserve">PAGE </w:instrText>
    </w:r>
    <w:r>
      <w:rPr>
        <w:rStyle w:val="ac"/>
      </w:rPr>
      <w:fldChar w:fldCharType="separate"/>
    </w:r>
    <w:r w:rsidR="00CE1B09">
      <w:rPr>
        <w:rStyle w:val="ac"/>
        <w:noProof/>
      </w:rPr>
      <w:t>7</w:t>
    </w:r>
    <w:r>
      <w:rPr>
        <w:rStyle w:val="ac"/>
      </w:rPr>
      <w:fldChar w:fldCharType="end"/>
    </w:r>
  </w:p>
  <w:p w:rsidR="000B107A" w:rsidRDefault="000B107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107A"/>
    <w:rsid w:val="000466B5"/>
    <w:rsid w:val="000B107A"/>
    <w:rsid w:val="00963077"/>
    <w:rsid w:val="00CE1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a3">
    <w:name w:val="Normal (Web)"/>
    <w:basedOn w:val="a"/>
    <w:link w:val="a4"/>
    <w:pPr>
      <w:spacing w:beforeAutospacing="1" w:afterAutospacing="1"/>
    </w:pPr>
  </w:style>
  <w:style w:type="character" w:customStyle="1" w:styleId="a4">
    <w:name w:val="Обычный (веб) Знак"/>
    <w:basedOn w:val="1"/>
    <w:link w:val="a3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a7">
    <w:name w:val="Body Text"/>
    <w:basedOn w:val="a"/>
    <w:link w:val="a8"/>
    <w:pPr>
      <w:jc w:val="both"/>
    </w:pPr>
  </w:style>
  <w:style w:type="character" w:customStyle="1" w:styleId="a8">
    <w:name w:val="Основной текст Знак"/>
    <w:basedOn w:val="1"/>
    <w:link w:val="a7"/>
    <w:rPr>
      <w:sz w:val="24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9">
    <w:name w:val="Гипертекстовая ссылка"/>
    <w:link w:val="aa"/>
    <w:rPr>
      <w:b/>
      <w:color w:val="008000"/>
    </w:rPr>
  </w:style>
  <w:style w:type="character" w:customStyle="1" w:styleId="aa">
    <w:name w:val="Гипертекстовая ссылка"/>
    <w:link w:val="a9"/>
    <w:rPr>
      <w:b/>
      <w:color w:val="00800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b"/>
    <w:rPr>
      <w:color w:val="0000FF"/>
      <w:u w:val="single"/>
    </w:rPr>
  </w:style>
  <w:style w:type="character" w:styleId="ab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33">
    <w:name w:val="Body Text Indent 3"/>
    <w:basedOn w:val="a"/>
    <w:link w:val="34"/>
    <w:pPr>
      <w:widowControl w:val="0"/>
      <w:ind w:left="851" w:firstLine="320"/>
      <w:jc w:val="both"/>
    </w:pPr>
  </w:style>
  <w:style w:type="character" w:customStyle="1" w:styleId="34">
    <w:name w:val="Основной текст с отступом 3 Знак"/>
    <w:basedOn w:val="1"/>
    <w:link w:val="33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16">
    <w:name w:val="Номер страницы1"/>
    <w:basedOn w:val="12"/>
    <w:link w:val="ac"/>
  </w:style>
  <w:style w:type="character" w:styleId="ac">
    <w:name w:val="page number"/>
    <w:basedOn w:val="a0"/>
    <w:link w:val="16"/>
  </w:style>
  <w:style w:type="paragraph" w:styleId="ad">
    <w:name w:val="Subtitle"/>
    <w:next w:val="a"/>
    <w:link w:val="ae"/>
    <w:uiPriority w:val="11"/>
    <w:qFormat/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link w:val="ad"/>
    <w:rPr>
      <w:rFonts w:ascii="XO Thames" w:hAnsi="XO Thames"/>
      <w:i/>
      <w:color w:val="616161"/>
      <w:sz w:val="24"/>
    </w:rPr>
  </w:style>
  <w:style w:type="paragraph" w:styleId="af">
    <w:name w:val="Body Text Indent"/>
    <w:basedOn w:val="a"/>
    <w:link w:val="af0"/>
    <w:pPr>
      <w:ind w:firstLine="708"/>
      <w:jc w:val="both"/>
    </w:pPr>
  </w:style>
  <w:style w:type="character" w:customStyle="1" w:styleId="af0">
    <w:name w:val="Основной текст с отступом Знак"/>
    <w:basedOn w:val="1"/>
    <w:link w:val="af"/>
    <w:rPr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1">
    <w:name w:val="Title"/>
    <w:next w:val="a"/>
    <w:link w:val="af2"/>
    <w:uiPriority w:val="10"/>
    <w:qFormat/>
    <w:rPr>
      <w:rFonts w:ascii="XO Thames" w:hAnsi="XO Thames"/>
      <w:b/>
      <w:sz w:val="52"/>
    </w:rPr>
  </w:style>
  <w:style w:type="character" w:customStyle="1" w:styleId="af2">
    <w:name w:val="Название Знак"/>
    <w:link w:val="af1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styleId="af3">
    <w:name w:val="Balloon Text"/>
    <w:basedOn w:val="a"/>
    <w:link w:val="af4"/>
    <w:rPr>
      <w:rFonts w:ascii="Tahoma" w:hAnsi="Tahoma"/>
      <w:sz w:val="16"/>
    </w:rPr>
  </w:style>
  <w:style w:type="character" w:customStyle="1" w:styleId="af4">
    <w:name w:val="Текст выноски Знак"/>
    <w:basedOn w:val="1"/>
    <w:link w:val="af3"/>
    <w:rPr>
      <w:rFonts w:ascii="Tahoma" w:hAnsi="Tahoma"/>
      <w:sz w:val="1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5">
    <w:name w:val="footer"/>
    <w:basedOn w:val="a"/>
    <w:link w:val="af6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1"/>
    <w:link w:val="af5"/>
    <w:rPr>
      <w:sz w:val="24"/>
    </w:rPr>
  </w:style>
  <w:style w:type="table" w:styleId="af7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30EAC8E631D79AD14377123C8A36823C6D239BCD7D8F7A878E4ACB4ADmAkFI" TargetMode="External"/><Relationship Id="rId13" Type="http://schemas.openxmlformats.org/officeDocument/2006/relationships/hyperlink" Target="consultantplus://offline/ref=030EAC8E631D79AD14377123C8A36823C6D13BBBD6DDF7A878E4ACB4ADmAkFI" TargetMode="External"/><Relationship Id="rId18" Type="http://schemas.openxmlformats.org/officeDocument/2006/relationships/hyperlink" Target="consultantplus://offline/ref=030EAC8E631D79AD14377123C8A36823C5DA3EB6DADEF7A878E4ACB4ADmAkFI" TargetMode="External"/><Relationship Id="rId26" Type="http://schemas.openxmlformats.org/officeDocument/2006/relationships/hyperlink" Target="consultantplus://offline/ref=030EAC8E631D79AD14377123C8A36823C5D632BBD0DAF7A878E4ACB4ADmAkF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030EAC8E631D79AD14377123C8A36823C6D33BBFD7DEF7A878E4ACB4ADmAkFI" TargetMode="External"/><Relationship Id="rId7" Type="http://schemas.openxmlformats.org/officeDocument/2006/relationships/hyperlink" Target="consultantplus://offline/ref=030EAC8E631D79AD14377123C8A36823C6D13BB9D5DFF7A878E4ACB4ADmAkFI" TargetMode="External"/><Relationship Id="rId12" Type="http://schemas.openxmlformats.org/officeDocument/2006/relationships/hyperlink" Target="consultantplus://offline/ref=030EAC8E631D79AD14377123C8A36823C6D23EB8D6DAF7A878E4ACB4ADmAkFI" TargetMode="External"/><Relationship Id="rId17" Type="http://schemas.openxmlformats.org/officeDocument/2006/relationships/hyperlink" Target="consultantplus://offline/ref=030EAC8E631D79AD14377123C8A36823C6D23EBAD6D0F7A878E4ACB4ADmAkFI" TargetMode="External"/><Relationship Id="rId25" Type="http://schemas.openxmlformats.org/officeDocument/2006/relationships/hyperlink" Target="consultantplus://offline/ref=030EAC8E631D79AD14377123C8A36823C6D432B8D7D8F7A878E4ACB4ADmAkF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30EAC8E631D79AD14377123C8A36823C6D13BB9D5D0F7A878E4ACB4ADmAkFI" TargetMode="External"/><Relationship Id="rId20" Type="http://schemas.openxmlformats.org/officeDocument/2006/relationships/hyperlink" Target="consultantplus://offline/ref=030EAC8E631D79AD14377123C8A36823C5D63CBAD5DDF7A878E4ACB4ADmAkFI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30EAC8E631D79AD14377123C8A36823C5D738BDD3D1F7A878E4ACB4ADmAkFI" TargetMode="External"/><Relationship Id="rId24" Type="http://schemas.openxmlformats.org/officeDocument/2006/relationships/hyperlink" Target="consultantplus://offline/ref=030EAC8E631D79AD14377123C8A36823C5D133BCD1DEF7A878E4ACB4ADmAkF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030EAC8E631D79AD14377123C8A36823C6D13BB7D2DAF7A878E4ACB4ADmAkFI" TargetMode="External"/><Relationship Id="rId23" Type="http://schemas.openxmlformats.org/officeDocument/2006/relationships/hyperlink" Target="consultantplus://offline/ref=030EAC8E631D79AD14377123C8A36823C6D33ABED2DEF7A878E4ACB4ADmAkFI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030EAC8E631D79AD14377123C8A36823C6D332BADADFF7A878E4ACB4ADmAkFI" TargetMode="External"/><Relationship Id="rId19" Type="http://schemas.openxmlformats.org/officeDocument/2006/relationships/hyperlink" Target="consultantplus://offline/ref=030EAC8E631D79AD14377123C8A36823C6D33BBAD1D0F7A878E4ACB4ADmAkF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30EAC8E631D79AD14377123C8A36823C5DB32BCD7D0F7A878E4ACB4ADmAkFI" TargetMode="External"/><Relationship Id="rId14" Type="http://schemas.openxmlformats.org/officeDocument/2006/relationships/hyperlink" Target="consultantplus://offline/ref=030EAC8E631D79AD14377123C8A36823C6D239BCD7D8F7A878E4ACB4ADmAkFI" TargetMode="External"/><Relationship Id="rId22" Type="http://schemas.openxmlformats.org/officeDocument/2006/relationships/hyperlink" Target="consultantplus://offline/ref=030EAC8E631D79AD14377123C8A36823C6D13BBBD6DCF7A878E4ACB4ADmAkFI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3591</Words>
  <Characters>20474</Characters>
  <Application>Microsoft Office Word</Application>
  <DocSecurity>0</DocSecurity>
  <Lines>170</Lines>
  <Paragraphs>48</Paragraphs>
  <ScaleCrop>false</ScaleCrop>
  <Company/>
  <LinksUpToDate>false</LinksUpToDate>
  <CharactersWithSpaces>24017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Козлова Ирина Владимировна</cp:lastModifiedBy>
  <cp:revision>3</cp:revision>
  <dcterms:created xsi:type="dcterms:W3CDTF">2020-04-30T08:47:00Z</dcterms:created>
  <dcterms:modified xsi:type="dcterms:W3CDTF">2020-04-30T08:57:00Z</dcterms:modified>
</cp:coreProperties>
</file>